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9826C" w14:textId="77777777" w:rsidR="00FE2FE7" w:rsidRPr="00FE2FE7" w:rsidRDefault="00FE2FE7" w:rsidP="00FE2F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2FE7">
        <w:rPr>
          <w:rFonts w:ascii="Times New Roman" w:hAnsi="Times New Roman" w:cs="Times New Roman"/>
          <w:b/>
          <w:bCs/>
          <w:sz w:val="32"/>
          <w:szCs w:val="32"/>
        </w:rPr>
        <w:t>Competency-Based Supervisee Evaluation Form</w:t>
      </w:r>
    </w:p>
    <w:p w14:paraId="0E07A56D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47BD239A" w14:textId="6E535598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i/>
          <w:iCs/>
        </w:rPr>
        <w:t xml:space="preserve">Behaviorally Anchored Ratings + Narrative Evidence (Competency-Based Supervision model; </w:t>
      </w:r>
      <w:proofErr w:type="spellStart"/>
      <w:r w:rsidRPr="00FE2FE7">
        <w:rPr>
          <w:rFonts w:ascii="Times New Roman" w:hAnsi="Times New Roman" w:cs="Times New Roman"/>
          <w:i/>
          <w:iCs/>
        </w:rPr>
        <w:t>Falender</w:t>
      </w:r>
      <w:proofErr w:type="spellEnd"/>
      <w:r w:rsidRPr="00FE2FE7">
        <w:rPr>
          <w:rFonts w:ascii="Times New Roman" w:hAnsi="Times New Roman" w:cs="Times New Roman"/>
          <w:i/>
          <w:iCs/>
        </w:rPr>
        <w:t xml:space="preserve"> &amp; </w:t>
      </w:r>
      <w:proofErr w:type="spellStart"/>
      <w:r w:rsidRPr="00FE2FE7">
        <w:rPr>
          <w:rFonts w:ascii="Times New Roman" w:hAnsi="Times New Roman" w:cs="Times New Roman"/>
          <w:i/>
          <w:iCs/>
        </w:rPr>
        <w:t>Shafranske</w:t>
      </w:r>
      <w:proofErr w:type="spellEnd"/>
      <w:r w:rsidRPr="00FE2FE7">
        <w:rPr>
          <w:rFonts w:ascii="Times New Roman" w:hAnsi="Times New Roman" w:cs="Times New Roman"/>
          <w:i/>
          <w:iCs/>
        </w:rPr>
        <w:t>, 2021)</w:t>
      </w:r>
    </w:p>
    <w:p w14:paraId="0AC5D9EB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956E1C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Supervisor:</w:t>
      </w:r>
      <w:r w:rsidRPr="00FE2FE7">
        <w:rPr>
          <w:rFonts w:ascii="Times New Roman" w:hAnsi="Times New Roman" w:cs="Times New Roman"/>
        </w:rPr>
        <w:t xml:space="preserve"> ____________________________ Credentials/License: ____________________________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Supervisee:</w:t>
      </w:r>
      <w:r w:rsidRPr="00FE2FE7">
        <w:rPr>
          <w:rFonts w:ascii="Times New Roman" w:hAnsi="Times New Roman" w:cs="Times New Roman"/>
        </w:rPr>
        <w:t xml:space="preserve"> ____________________________ Credential/Track: ____________________________</w:t>
      </w:r>
      <w:r w:rsidRPr="00FE2FE7">
        <w:rPr>
          <w:rFonts w:ascii="Times New Roman" w:hAnsi="Times New Roman" w:cs="Times New Roman"/>
        </w:rPr>
        <w:br/>
      </w:r>
    </w:p>
    <w:p w14:paraId="7D7139BB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Setting/Program:</w:t>
      </w:r>
      <w:r w:rsidRPr="00FE2FE7">
        <w:rPr>
          <w:rFonts w:ascii="Times New Roman" w:hAnsi="Times New Roman" w:cs="Times New Roman"/>
        </w:rPr>
        <w:t xml:space="preserve"> ________________________ Evaluation </w:t>
      </w:r>
      <w:proofErr w:type="gramStart"/>
      <w:r w:rsidRPr="00FE2FE7">
        <w:rPr>
          <w:rFonts w:ascii="Times New Roman" w:hAnsi="Times New Roman" w:cs="Times New Roman"/>
        </w:rPr>
        <w:t>Period:*</w:t>
      </w:r>
      <w:proofErr w:type="gramEnd"/>
      <w:r w:rsidRPr="00FE2FE7">
        <w:rPr>
          <w:rFonts w:ascii="Times New Roman" w:hAnsi="Times New Roman" w:cs="Times New Roman"/>
        </w:rPr>
        <w:t xml:space="preserve">* </w:t>
      </w:r>
      <w:r w:rsidRPr="00FE2FE7">
        <w:rPr>
          <w:rFonts w:ascii="Times New Roman" w:hAnsi="Times New Roman" w:cs="Times New Roman"/>
          <w:b/>
          <w:bCs/>
          <w:i/>
          <w:iCs/>
        </w:rPr>
        <w:t>/</w:t>
      </w:r>
      <w:r w:rsidRPr="00FE2FE7">
        <w:rPr>
          <w:rFonts w:ascii="Times New Roman" w:hAnsi="Times New Roman" w:cs="Times New Roman"/>
        </w:rPr>
        <w:t xml:space="preserve">/____ to </w:t>
      </w:r>
      <w:r w:rsidRPr="00FE2FE7">
        <w:rPr>
          <w:rFonts w:ascii="Times New Roman" w:hAnsi="Times New Roman" w:cs="Times New Roman"/>
          <w:b/>
          <w:bCs/>
          <w:i/>
          <w:iCs/>
        </w:rPr>
        <w:t>/</w:t>
      </w:r>
      <w:r w:rsidRPr="00FE2FE7">
        <w:rPr>
          <w:rFonts w:ascii="Times New Roman" w:hAnsi="Times New Roman" w:cs="Times New Roman"/>
        </w:rPr>
        <w:t>/____</w:t>
      </w:r>
      <w:r w:rsidRPr="00FE2FE7">
        <w:rPr>
          <w:rFonts w:ascii="Times New Roman" w:hAnsi="Times New Roman" w:cs="Times New Roman"/>
        </w:rPr>
        <w:br/>
      </w:r>
    </w:p>
    <w:p w14:paraId="2BAFC146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Client Population/Modalities:</w:t>
      </w:r>
      <w:r w:rsidRPr="00FE2FE7">
        <w:rPr>
          <w:rFonts w:ascii="Times New Roman" w:hAnsi="Times New Roman" w:cs="Times New Roman"/>
        </w:rPr>
        <w:t xml:space="preserve"> _______________________________________________</w:t>
      </w:r>
      <w:r w:rsidRPr="00FE2FE7">
        <w:rPr>
          <w:rFonts w:ascii="Times New Roman" w:hAnsi="Times New Roman" w:cs="Times New Roman"/>
        </w:rPr>
        <w:br/>
      </w:r>
    </w:p>
    <w:p w14:paraId="0702EC51" w14:textId="7BC0BA15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Supervision Format/Frequency:</w:t>
      </w:r>
      <w:r w:rsidRPr="00FE2FE7">
        <w:rPr>
          <w:rFonts w:ascii="Times New Roman" w:hAnsi="Times New Roman" w:cs="Times New Roman"/>
        </w:rPr>
        <w:t xml:space="preserve"> ______________________________________________</w:t>
      </w:r>
      <w:r w:rsidRPr="00FE2FE7">
        <w:rPr>
          <w:rFonts w:ascii="Times New Roman" w:hAnsi="Times New Roman" w:cs="Times New Roman"/>
        </w:rPr>
        <w:br/>
      </w:r>
    </w:p>
    <w:p w14:paraId="3E0BB7E5" w14:textId="6345C77D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Data Sources Used (check all):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Case discussion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Chart review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Live observation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Audio/video review (consented)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Co-therapy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Standardized measures/outcomes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Client feedback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Interdisciplinary consultation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Other: ___________</w:t>
      </w:r>
    </w:p>
    <w:p w14:paraId="629A8F2D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40D6EE6D">
          <v:rect id="_x0000_i1253" style="width:0;height:1.5pt" o:hralign="center" o:hrstd="t" o:hr="t" fillcolor="#a0a0a0" stroked="f"/>
        </w:pict>
      </w:r>
    </w:p>
    <w:p w14:paraId="60AE7785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739A05" w14:textId="1630941A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Instructions</w:t>
      </w:r>
    </w:p>
    <w:p w14:paraId="13E8A881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 xml:space="preserve">Rate each competency using the </w:t>
      </w:r>
      <w:r w:rsidRPr="00FE2FE7">
        <w:rPr>
          <w:rFonts w:ascii="Times New Roman" w:hAnsi="Times New Roman" w:cs="Times New Roman"/>
          <w:b/>
          <w:bCs/>
        </w:rPr>
        <w:t>Behaviorally Anchored Rating Scale (BARS)</w:t>
      </w:r>
      <w:r w:rsidRPr="00FE2FE7">
        <w:rPr>
          <w:rFonts w:ascii="Times New Roman" w:hAnsi="Times New Roman" w:cs="Times New Roman"/>
        </w:rPr>
        <w:t xml:space="preserve"> below. Provide </w:t>
      </w:r>
      <w:r w:rsidRPr="00FE2FE7">
        <w:rPr>
          <w:rFonts w:ascii="Times New Roman" w:hAnsi="Times New Roman" w:cs="Times New Roman"/>
          <w:b/>
          <w:bCs/>
        </w:rPr>
        <w:t>specific narrative evidence</w:t>
      </w:r>
      <w:r w:rsidRPr="00FE2FE7">
        <w:rPr>
          <w:rFonts w:ascii="Times New Roman" w:hAnsi="Times New Roman" w:cs="Times New Roman"/>
        </w:rPr>
        <w:t xml:space="preserve"> (observable behaviors, examples, dates, case references de-identified). Conclude with strengths, prioritized growth targets, and an action plan.</w:t>
      </w:r>
    </w:p>
    <w:p w14:paraId="5F952BE9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1085AE22">
          <v:rect id="_x0000_i1254" style="width:0;height:1.5pt" o:hralign="center" o:hrstd="t" o:hr="t" fillcolor="#a0a0a0" stroked="f"/>
        </w:pict>
      </w:r>
    </w:p>
    <w:p w14:paraId="78C27BAF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Behaviorally Anchored Rating Scale (BARS)</w:t>
      </w:r>
    </w:p>
    <w:p w14:paraId="580FD3F2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 – Needs Remediation (unsafe/inconsistent):</w:t>
      </w:r>
      <w:r w:rsidRPr="00FE2FE7">
        <w:rPr>
          <w:rFonts w:ascii="Times New Roman" w:hAnsi="Times New Roman" w:cs="Times New Roman"/>
        </w:rPr>
        <w:t xml:space="preserve"> Frequent errors, missed obligations, or requires intensive oversight.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2 – Developing (inconsistent):</w:t>
      </w:r>
      <w:r w:rsidRPr="00FE2FE7">
        <w:rPr>
          <w:rFonts w:ascii="Times New Roman" w:hAnsi="Times New Roman" w:cs="Times New Roman"/>
        </w:rPr>
        <w:t xml:space="preserve"> Partial skill; needs frequent prompting, structure, or corrective feedback.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3 – Competent for Level (consistent):</w:t>
      </w:r>
      <w:r w:rsidRPr="00FE2FE7">
        <w:rPr>
          <w:rFonts w:ascii="Times New Roman" w:hAnsi="Times New Roman" w:cs="Times New Roman"/>
        </w:rPr>
        <w:t xml:space="preserve"> Performs reliably with routine supervision; recognizes limits.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4 – Advanced (independent/nuanced):</w:t>
      </w:r>
      <w:r w:rsidRPr="00FE2FE7">
        <w:rPr>
          <w:rFonts w:ascii="Times New Roman" w:hAnsi="Times New Roman" w:cs="Times New Roman"/>
        </w:rPr>
        <w:t xml:space="preserve"> Integrates skills flexibly; anticipates issues; minimal prompting.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5 – Exemplary (model/teaches others):</w:t>
      </w:r>
      <w:r w:rsidRPr="00FE2FE7">
        <w:rPr>
          <w:rFonts w:ascii="Times New Roman" w:hAnsi="Times New Roman" w:cs="Times New Roman"/>
        </w:rPr>
        <w:t xml:space="preserve"> Consistently high-level performance; coaches peers; demonstrates leadership.</w:t>
      </w:r>
    </w:p>
    <w:p w14:paraId="7242CFFD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N/O – Not Observed</w:t>
      </w:r>
      <w:r w:rsidRPr="00FE2FE7">
        <w:rPr>
          <w:rFonts w:ascii="Times New Roman" w:hAnsi="Times New Roman" w:cs="Times New Roman"/>
        </w:rPr>
        <w:t xml:space="preserve"> during this period.</w:t>
      </w:r>
    </w:p>
    <w:p w14:paraId="08321E64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7375FC5B">
          <v:rect id="_x0000_i1255" style="width:0;height:1.5pt" o:hralign="center" o:hrstd="t" o:hr="t" fillcolor="#a0a0a0" stroked="f"/>
        </w:pict>
      </w:r>
    </w:p>
    <w:p w14:paraId="05C49103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A. Core Professional Competencies</w:t>
      </w:r>
    </w:p>
    <w:p w14:paraId="60FBD9C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1) Professionalism &amp; Professional Identity</w:t>
      </w:r>
    </w:p>
    <w:p w14:paraId="38DEC89D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Behavioral anchors:</w:t>
      </w:r>
    </w:p>
    <w:p w14:paraId="55C30BA5" w14:textId="77777777" w:rsidR="00FE2FE7" w:rsidRPr="00FE2FE7" w:rsidRDefault="00FE2FE7" w:rsidP="00FE2FE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Chronic lateness, boundary concerns, unreliable follow-through, defensiveness.</w:t>
      </w:r>
    </w:p>
    <w:p w14:paraId="36A2A643" w14:textId="77777777" w:rsidR="00FE2FE7" w:rsidRPr="00FE2FE7" w:rsidRDefault="00FE2FE7" w:rsidP="00FE2FE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lastRenderedPageBreak/>
        <w:t>3:</w:t>
      </w:r>
      <w:r w:rsidRPr="00FE2FE7">
        <w:rPr>
          <w:rFonts w:ascii="Times New Roman" w:hAnsi="Times New Roman" w:cs="Times New Roman"/>
        </w:rPr>
        <w:t xml:space="preserve"> Prepared, punctual, accountable; maintains role boundaries; communicates appropriately.</w:t>
      </w:r>
    </w:p>
    <w:p w14:paraId="18D132B5" w14:textId="77777777" w:rsidR="00FE2FE7" w:rsidRPr="00FE2FE7" w:rsidRDefault="00FE2FE7" w:rsidP="00FE2FE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Serves as a model of professionalism; elevates team functioning; anticipates ethical/risk issues.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 (facts/examples):</w:t>
      </w:r>
    </w:p>
    <w:p w14:paraId="2C92FF7B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105F1D22">
          <v:rect id="_x0000_i1256" style="width:0;height:1.5pt" o:hralign="center" o:hrstd="t" o:hr="t" fillcolor="#a0a0a0" stroked="f"/>
        </w:pict>
      </w:r>
    </w:p>
    <w:p w14:paraId="1E5FCE3A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Strengths:</w:t>
      </w:r>
      <w:r w:rsidRPr="00FE2FE7">
        <w:rPr>
          <w:rFonts w:ascii="Times New Roman" w:hAnsi="Times New Roman" w:cs="Times New Roman"/>
        </w:rPr>
        <w:t xml:space="preserve"> __________________________ </w:t>
      </w:r>
      <w:r w:rsidRPr="00FE2FE7">
        <w:rPr>
          <w:rFonts w:ascii="Times New Roman" w:hAnsi="Times New Roman" w:cs="Times New Roman"/>
          <w:b/>
          <w:bCs/>
        </w:rPr>
        <w:t>Growth Targets:</w:t>
      </w:r>
      <w:r w:rsidRPr="00FE2FE7">
        <w:rPr>
          <w:rFonts w:ascii="Times New Roman" w:hAnsi="Times New Roman" w:cs="Times New Roman"/>
        </w:rPr>
        <w:t xml:space="preserve"> __________________________</w:t>
      </w:r>
    </w:p>
    <w:p w14:paraId="751A2234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</w:p>
    <w:p w14:paraId="5C7757EB" w14:textId="109667D5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2BED4E63">
          <v:rect id="_x0000_i1257" style="width:0;height:1.5pt" o:hralign="center" o:hrstd="t" o:hr="t" fillcolor="#a0a0a0" stroked="f"/>
        </w:pict>
      </w:r>
    </w:p>
    <w:p w14:paraId="6974ABD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2) Ethical, Legal, and Regulatory Practice (Risk Management)</w:t>
      </w:r>
    </w:p>
    <w:p w14:paraId="3BF105F0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287D8FD2" w14:textId="77777777" w:rsidR="00FE2FE7" w:rsidRPr="00FE2FE7" w:rsidRDefault="00FE2FE7" w:rsidP="00FE2FE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Misses mandated reporting/risk procedures; documentation/billing ethics concerns.</w:t>
      </w:r>
    </w:p>
    <w:p w14:paraId="740337A3" w14:textId="77777777" w:rsidR="00FE2FE7" w:rsidRPr="00FE2FE7" w:rsidRDefault="00FE2FE7" w:rsidP="00FE2FE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Applies ethics codes/laws; consults appropriately; follows reporting and crisis protocols.</w:t>
      </w:r>
    </w:p>
    <w:p w14:paraId="3A7A6BF1" w14:textId="77777777" w:rsidR="00FE2FE7" w:rsidRPr="00FE2FE7" w:rsidRDefault="00FE2FE7" w:rsidP="00FE2FE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Proactively identifies complex ethical conflicts; uses structured decision-making; mentors others.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058BBC9E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49E4E5CF">
          <v:rect id="_x0000_i1258" style="width:0;height:1.5pt" o:hralign="center" o:hrstd="t" o:hr="t" fillcolor="#a0a0a0" stroked="f"/>
        </w:pict>
      </w:r>
    </w:p>
    <w:p w14:paraId="5CCFB87D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6D5118BA">
          <v:rect id="_x0000_i1259" style="width:0;height:1.5pt" o:hralign="center" o:hrstd="t" o:hr="t" fillcolor="#a0a0a0" stroked="f"/>
        </w:pict>
      </w:r>
    </w:p>
    <w:p w14:paraId="27E56B01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3) Reflective Practice, Self-Awareness, and Use of Supervision</w:t>
      </w:r>
    </w:p>
    <w:p w14:paraId="2746C5CE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611F2B67" w14:textId="77777777" w:rsidR="00FE2FE7" w:rsidRPr="00FE2FE7" w:rsidRDefault="00FE2FE7" w:rsidP="00FE2FE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Limited insight; externalizes feedback; repeats errors without learning plan.</w:t>
      </w:r>
    </w:p>
    <w:p w14:paraId="03D0F7C5" w14:textId="77777777" w:rsidR="00FE2FE7" w:rsidRPr="00FE2FE7" w:rsidRDefault="00FE2FE7" w:rsidP="00FE2FE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Self-monitors; integrates feedback; identifies learning edges; seeks consultation when needed.</w:t>
      </w:r>
    </w:p>
    <w:p w14:paraId="02BE02E2" w14:textId="77777777" w:rsidR="00FE2FE7" w:rsidRPr="00FE2FE7" w:rsidRDefault="00FE2FE7" w:rsidP="00FE2FE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Demonstrates sophisticated reflection (process + outcome); independently adjusts practice and tracks impact.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4E814210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5B2E924D">
          <v:rect id="_x0000_i1260" style="width:0;height:1.5pt" o:hralign="center" o:hrstd="t" o:hr="t" fillcolor="#a0a0a0" stroked="f"/>
        </w:pict>
      </w:r>
    </w:p>
    <w:p w14:paraId="4FD02EDD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24AF8232">
          <v:rect id="_x0000_i1261" style="width:0;height:1.5pt" o:hralign="center" o:hrstd="t" o:hr="t" fillcolor="#a0a0a0" stroked="f"/>
        </w:pict>
      </w:r>
    </w:p>
    <w:p w14:paraId="00A2B6F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4) Multicultural Orientation, Equity, and Responsiveness</w:t>
      </w:r>
    </w:p>
    <w:p w14:paraId="7D52040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4E71B319" w14:textId="77777777" w:rsidR="00FE2FE7" w:rsidRPr="00FE2FE7" w:rsidRDefault="00FE2FE7" w:rsidP="00FE2FE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Minimizes culture/context; uses stereotypes; misses power dynamics/identity impacts.</w:t>
      </w:r>
    </w:p>
    <w:p w14:paraId="7AF0A5C3" w14:textId="77777777" w:rsidR="00FE2FE7" w:rsidRPr="00FE2FE7" w:rsidRDefault="00FE2FE7" w:rsidP="00FE2FE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Routinely integrates culture, identity, systemic factors; invites client </w:t>
      </w:r>
      <w:proofErr w:type="gramStart"/>
      <w:r w:rsidRPr="00FE2FE7">
        <w:rPr>
          <w:rFonts w:ascii="Times New Roman" w:hAnsi="Times New Roman" w:cs="Times New Roman"/>
        </w:rPr>
        <w:t>meaning-making</w:t>
      </w:r>
      <w:proofErr w:type="gramEnd"/>
      <w:r w:rsidRPr="00FE2FE7">
        <w:rPr>
          <w:rFonts w:ascii="Times New Roman" w:hAnsi="Times New Roman" w:cs="Times New Roman"/>
        </w:rPr>
        <w:t>; repairs ruptures.</w:t>
      </w:r>
    </w:p>
    <w:p w14:paraId="7D142851" w14:textId="77777777" w:rsidR="00FE2FE7" w:rsidRPr="00FE2FE7" w:rsidRDefault="00FE2FE7" w:rsidP="00FE2FE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Demonstrates advanced cultural humility; actively addresses inequities and advocates appropriately within systems.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095B9CA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7C22730E">
          <v:rect id="_x0000_i1262" style="width:0;height:1.5pt" o:hralign="center" o:hrstd="t" o:hr="t" fillcolor="#a0a0a0" stroked="f"/>
        </w:pict>
      </w:r>
    </w:p>
    <w:p w14:paraId="1A952B1A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50A4D772">
          <v:rect id="_x0000_i1263" style="width:0;height:1.5pt" o:hralign="center" o:hrstd="t" o:hr="t" fillcolor="#a0a0a0" stroked="f"/>
        </w:pict>
      </w:r>
    </w:p>
    <w:p w14:paraId="67A3510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5) Relational Competence: Therapeutic Alliance, Boundaries, and Rupture-Repair</w:t>
      </w:r>
    </w:p>
    <w:p w14:paraId="7F681F14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587D428B" w14:textId="77777777" w:rsidR="00FE2FE7" w:rsidRPr="00FE2FE7" w:rsidRDefault="00FE2FE7" w:rsidP="00FE2F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Alliance problems; boundary drift; avoids rupture repair.</w:t>
      </w:r>
    </w:p>
    <w:p w14:paraId="586EA723" w14:textId="77777777" w:rsidR="00FE2FE7" w:rsidRPr="00FE2FE7" w:rsidRDefault="00FE2FE7" w:rsidP="00FE2F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lastRenderedPageBreak/>
        <w:t>3:</w:t>
      </w:r>
      <w:r w:rsidRPr="00FE2FE7">
        <w:rPr>
          <w:rFonts w:ascii="Times New Roman" w:hAnsi="Times New Roman" w:cs="Times New Roman"/>
        </w:rPr>
        <w:t xml:space="preserve"> Establishes collaborative alliance; maintains boundaries; uses repair strategies effectively.</w:t>
      </w:r>
    </w:p>
    <w:p w14:paraId="280EBEFC" w14:textId="77777777" w:rsidR="00FE2FE7" w:rsidRPr="00FE2FE7" w:rsidRDefault="00FE2FE7" w:rsidP="00FE2FE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Consistently strong alliance across complex presentations; sophisticated rupture tracking and repair.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58C1982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5EEA17E3">
          <v:rect id="_x0000_i1264" style="width:0;height:1.5pt" o:hralign="center" o:hrstd="t" o:hr="t" fillcolor="#a0a0a0" stroked="f"/>
        </w:pict>
      </w:r>
    </w:p>
    <w:p w14:paraId="15F6B20A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55A359BF">
          <v:rect id="_x0000_i1265" style="width:0;height:1.5pt" o:hralign="center" o:hrstd="t" o:hr="t" fillcolor="#a0a0a0" stroked="f"/>
        </w:pict>
      </w:r>
    </w:p>
    <w:p w14:paraId="3418E102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B. Clinical Competencies</w:t>
      </w:r>
    </w:p>
    <w:p w14:paraId="397CC61F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6) Assessment, Diagnosis, and Case Conceptualization</w:t>
      </w:r>
    </w:p>
    <w:p w14:paraId="02C9562D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00FBB7B2" w14:textId="77777777" w:rsidR="00FE2FE7" w:rsidRPr="00FE2FE7" w:rsidRDefault="00FE2FE7" w:rsidP="00FE2FE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Incomplete assessment; inconsistent diagnosis; conceptualization unclear or unsupported.</w:t>
      </w:r>
    </w:p>
    <w:p w14:paraId="53C2D5BF" w14:textId="77777777" w:rsidR="00FE2FE7" w:rsidRPr="00FE2FE7" w:rsidRDefault="00FE2FE7" w:rsidP="00FE2FE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Conducts appropriate biopsychosocial assessment; differential considerations; coherent formulation guiding treatment.</w:t>
      </w:r>
    </w:p>
    <w:p w14:paraId="748EE60E" w14:textId="77777777" w:rsidR="00FE2FE7" w:rsidRPr="00FE2FE7" w:rsidRDefault="00FE2FE7" w:rsidP="00FE2FE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Integrates complex data (comorbidity, risk, culture, systems); updates formulation responsively; teaches reasoning.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291CA6D7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76B6DF02">
          <v:rect id="_x0000_i1266" style="width:0;height:1.5pt" o:hralign="center" o:hrstd="t" o:hr="t" fillcolor="#a0a0a0" stroked="f"/>
        </w:pict>
      </w:r>
    </w:p>
    <w:p w14:paraId="4B39546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60963BC6">
          <v:rect id="_x0000_i1267" style="width:0;height:1.5pt" o:hralign="center" o:hrstd="t" o:hr="t" fillcolor="#a0a0a0" stroked="f"/>
        </w:pict>
      </w:r>
    </w:p>
    <w:p w14:paraId="7167EC80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7) Treatment Planning, Goals, and Measurable Outcomes</w:t>
      </w:r>
    </w:p>
    <w:p w14:paraId="3AE8D8B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11CEEC2E" w14:textId="77777777" w:rsidR="00FE2FE7" w:rsidRPr="00FE2FE7" w:rsidRDefault="00FE2FE7" w:rsidP="00FE2F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Vague goals; limited measurement; plan not linked to problems/diagnosis.</w:t>
      </w:r>
    </w:p>
    <w:p w14:paraId="4A475250" w14:textId="77777777" w:rsidR="00FE2FE7" w:rsidRPr="00FE2FE7" w:rsidRDefault="00FE2FE7" w:rsidP="00FE2F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SMART goals; functional targets; uses measures/progress monitoring; revises plan as needed.</w:t>
      </w:r>
    </w:p>
    <w:p w14:paraId="2D2DAA58" w14:textId="77777777" w:rsidR="00FE2FE7" w:rsidRPr="00FE2FE7" w:rsidRDefault="00FE2FE7" w:rsidP="00FE2FE7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Highly individualized plans; sophisticated outcomes strategy; demonstrates clinical utility and payer compliance.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4BECBF4B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7E7FF211">
          <v:rect id="_x0000_i1268" style="width:0;height:1.5pt" o:hralign="center" o:hrstd="t" o:hr="t" fillcolor="#a0a0a0" stroked="f"/>
        </w:pict>
      </w:r>
    </w:p>
    <w:p w14:paraId="54738B7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0D767FE6">
          <v:rect id="_x0000_i1269" style="width:0;height:1.5pt" o:hralign="center" o:hrstd="t" o:hr="t" fillcolor="#a0a0a0" stroked="f"/>
        </w:pict>
      </w:r>
    </w:p>
    <w:p w14:paraId="6FBA51A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8) Intervention Skills and Evidence-Informed Practice</w:t>
      </w:r>
    </w:p>
    <w:p w14:paraId="59DB9CC8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591A7D25" w14:textId="77777777" w:rsidR="00FE2FE7" w:rsidRPr="00FE2FE7" w:rsidRDefault="00FE2FE7" w:rsidP="00FE2FE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Limited skill application; poor fit to presenting problem; inconsistent session structure.</w:t>
      </w:r>
    </w:p>
    <w:p w14:paraId="683FE222" w14:textId="77777777" w:rsidR="00FE2FE7" w:rsidRPr="00FE2FE7" w:rsidRDefault="00FE2FE7" w:rsidP="00FE2FE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Uses evidence-informed interventions with fidelity and flexibility; appropriate pacing; monitors response.</w:t>
      </w:r>
    </w:p>
    <w:p w14:paraId="75D32F8E" w14:textId="77777777" w:rsidR="00FE2FE7" w:rsidRPr="00FE2FE7" w:rsidRDefault="00FE2FE7" w:rsidP="00FE2FE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Integrates advanced interventions; handles complexity (comorbidity/trauma) with excellent timing and precision.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41D4486E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161548A3">
          <v:rect id="_x0000_i1270" style="width:0;height:1.5pt" o:hralign="center" o:hrstd="t" o:hr="t" fillcolor="#a0a0a0" stroked="f"/>
        </w:pict>
      </w:r>
    </w:p>
    <w:p w14:paraId="07EB88E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499063E4">
          <v:rect id="_x0000_i1271" style="width:0;height:1.5pt" o:hralign="center" o:hrstd="t" o:hr="t" fillcolor="#a0a0a0" stroked="f"/>
        </w:pict>
      </w:r>
    </w:p>
    <w:p w14:paraId="71EF6000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9) Crisis Intervention and Safety Planning (as applicable)</w:t>
      </w:r>
    </w:p>
    <w:p w14:paraId="0742E3A7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2C2436B1" w14:textId="77777777" w:rsidR="00FE2FE7" w:rsidRPr="00FE2FE7" w:rsidRDefault="00FE2FE7" w:rsidP="00FE2FE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Misses risk indicators; lacks structured safety planning; delays consultation.</w:t>
      </w:r>
    </w:p>
    <w:p w14:paraId="0452E08C" w14:textId="77777777" w:rsidR="00FE2FE7" w:rsidRPr="00FE2FE7" w:rsidRDefault="00FE2FE7" w:rsidP="00FE2FE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lastRenderedPageBreak/>
        <w:t>3:</w:t>
      </w:r>
      <w:r w:rsidRPr="00FE2FE7">
        <w:rPr>
          <w:rFonts w:ascii="Times New Roman" w:hAnsi="Times New Roman" w:cs="Times New Roman"/>
        </w:rPr>
        <w:t xml:space="preserve"> Conducts competent risk assessment; documents; collaborates on safety plan; follows protocols.</w:t>
      </w:r>
    </w:p>
    <w:p w14:paraId="7A7D0FD5" w14:textId="77777777" w:rsidR="00FE2FE7" w:rsidRPr="00FE2FE7" w:rsidRDefault="00FE2FE7" w:rsidP="00FE2FE7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Manages high-risk cases with exemplary structure; anticipates escalation; coordinates care effectively.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2AD54854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4354F107">
          <v:rect id="_x0000_i1272" style="width:0;height:1.5pt" o:hralign="center" o:hrstd="t" o:hr="t" fillcolor="#a0a0a0" stroked="f"/>
        </w:pict>
      </w:r>
    </w:p>
    <w:p w14:paraId="5344925C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2CAF7329">
          <v:rect id="_x0000_i1273" style="width:0;height:1.5pt" o:hralign="center" o:hrstd="t" o:hr="t" fillcolor="#a0a0a0" stroked="f"/>
        </w:pict>
      </w:r>
    </w:p>
    <w:p w14:paraId="08AFB71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10) Documentation, Medical Necessity, and Compliance (EHR/Workflow)</w:t>
      </w:r>
    </w:p>
    <w:p w14:paraId="580F4412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5CB33D28" w14:textId="77777777" w:rsidR="00FE2FE7" w:rsidRPr="00FE2FE7" w:rsidRDefault="00FE2FE7" w:rsidP="00FE2FE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Late/incomplete notes; unclear medical necessity; compliance/billing vulnerabilities.</w:t>
      </w:r>
    </w:p>
    <w:p w14:paraId="633E0078" w14:textId="77777777" w:rsidR="00FE2FE7" w:rsidRPr="00FE2FE7" w:rsidRDefault="00FE2FE7" w:rsidP="00FE2FE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Timely, accurate notes; clear necessity; appropriate CPT alignment; maintains confidentiality.</w:t>
      </w:r>
    </w:p>
    <w:p w14:paraId="5CA4ECBC" w14:textId="77777777" w:rsidR="00FE2FE7" w:rsidRPr="00FE2FE7" w:rsidRDefault="00FE2FE7" w:rsidP="00FE2FE7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Documentation is consistently audit-ready; improves team documentation quality; identifies systemic workflow fixes.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3E1ACCC7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61E1A8A9">
          <v:rect id="_x0000_i1274" style="width:0;height:1.5pt" o:hralign="center" o:hrstd="t" o:hr="t" fillcolor="#a0a0a0" stroked="f"/>
        </w:pict>
      </w:r>
    </w:p>
    <w:p w14:paraId="252EB806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29104126">
          <v:rect id="_x0000_i1275" style="width:0;height:1.5pt" o:hralign="center" o:hrstd="t" o:hr="t" fillcolor="#a0a0a0" stroked="f"/>
        </w:pict>
      </w:r>
    </w:p>
    <w:p w14:paraId="0C568DD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11) Consultation, Collaboration, and Interdisciplinary Practice</w:t>
      </w:r>
    </w:p>
    <w:p w14:paraId="6F8BDB13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636058AB" w14:textId="77777777" w:rsidR="00FE2FE7" w:rsidRPr="00FE2FE7" w:rsidRDefault="00FE2FE7" w:rsidP="00FE2F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Avoids consultation; communication issues with team; poor follow-through.</w:t>
      </w:r>
    </w:p>
    <w:p w14:paraId="02368033" w14:textId="77777777" w:rsidR="00FE2FE7" w:rsidRPr="00FE2FE7" w:rsidRDefault="00FE2FE7" w:rsidP="00FE2F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Consults appropriately; communicates clearly; coordinates referrals and collateral contacts per policy.</w:t>
      </w:r>
    </w:p>
    <w:p w14:paraId="7FE0E377" w14:textId="77777777" w:rsidR="00FE2FE7" w:rsidRPr="00FE2FE7" w:rsidRDefault="00FE2FE7" w:rsidP="00FE2FE7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Leads collaborative care; navigates complex systems; strengthens continuity of care; models consultative stance.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71833C3F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6FA01BE7">
          <v:rect id="_x0000_i1276" style="width:0;height:1.5pt" o:hralign="center" o:hrstd="t" o:hr="t" fillcolor="#a0a0a0" stroked="f"/>
        </w:pict>
      </w:r>
    </w:p>
    <w:p w14:paraId="52AB42EF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6C5B6999">
          <v:rect id="_x0000_i1277" style="width:0;height:1.5pt" o:hralign="center" o:hrstd="t" o:hr="t" fillcolor="#a0a0a0" stroked="f"/>
        </w:pict>
      </w:r>
    </w:p>
    <w:p w14:paraId="0F33A305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C. Professional Functioning and Sustainability</w:t>
      </w:r>
    </w:p>
    <w:p w14:paraId="4B01A246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12) Caseload Management, Time Management, and Reliability</w:t>
      </w:r>
    </w:p>
    <w:p w14:paraId="18BB3EC2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62635E75" w14:textId="77777777" w:rsidR="00FE2FE7" w:rsidRPr="00FE2FE7" w:rsidRDefault="00FE2FE7" w:rsidP="00FE2FE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Frequent missed deadlines; disorganization affects client care.</w:t>
      </w:r>
    </w:p>
    <w:p w14:paraId="192BA15F" w14:textId="77777777" w:rsidR="00FE2FE7" w:rsidRPr="00FE2FE7" w:rsidRDefault="00FE2FE7" w:rsidP="00FE2FE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3:</w:t>
      </w:r>
      <w:r w:rsidRPr="00FE2FE7">
        <w:rPr>
          <w:rFonts w:ascii="Times New Roman" w:hAnsi="Times New Roman" w:cs="Times New Roman"/>
        </w:rPr>
        <w:t xml:space="preserve"> Manages caseload demands; meets deadlines; uses supervision to triage complexity.</w:t>
      </w:r>
    </w:p>
    <w:p w14:paraId="39DA7E72" w14:textId="77777777" w:rsidR="00FE2FE7" w:rsidRPr="00FE2FE7" w:rsidRDefault="00FE2FE7" w:rsidP="00FE2FE7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Efficient, proactive systems; supports team flow; anticipates bottlenecks and mitigates risk.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0E31B974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09EEF604">
          <v:rect id="_x0000_i1278" style="width:0;height:1.5pt" o:hralign="center" o:hrstd="t" o:hr="t" fillcolor="#a0a0a0" stroked="f"/>
        </w:pict>
      </w:r>
    </w:p>
    <w:p w14:paraId="24A4490B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2F60AC6E">
          <v:rect id="_x0000_i1279" style="width:0;height:1.5pt" o:hralign="center" o:hrstd="t" o:hr="t" fillcolor="#a0a0a0" stroked="f"/>
        </w:pict>
      </w:r>
    </w:p>
    <w:p w14:paraId="4D9303C9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13) Self-Care, Impairment Prevention, and Professional Resilience</w:t>
      </w:r>
    </w:p>
    <w:p w14:paraId="1C05193A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Rating:</w:t>
      </w:r>
      <w:r w:rsidRPr="00FE2FE7">
        <w:rPr>
          <w:rFonts w:ascii="Times New Roman" w:hAnsi="Times New Roman" w:cs="Times New Roman"/>
        </w:rPr>
        <w:t xml:space="preserve"> 1 2 3 4 5 N/O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Anchors:</w:t>
      </w:r>
    </w:p>
    <w:p w14:paraId="0AA58C6E" w14:textId="77777777" w:rsidR="00FE2FE7" w:rsidRPr="00FE2FE7" w:rsidRDefault="00FE2FE7" w:rsidP="00FE2FE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1:</w:t>
      </w:r>
      <w:r w:rsidRPr="00FE2FE7">
        <w:rPr>
          <w:rFonts w:ascii="Times New Roman" w:hAnsi="Times New Roman" w:cs="Times New Roman"/>
        </w:rPr>
        <w:t xml:space="preserve"> Signs of impairment unmanaged; boundaries with work/rest compromised; avoids discussing impact.</w:t>
      </w:r>
    </w:p>
    <w:p w14:paraId="0C0920F2" w14:textId="77777777" w:rsidR="00FE2FE7" w:rsidRPr="00FE2FE7" w:rsidRDefault="00FE2FE7" w:rsidP="00FE2FE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lastRenderedPageBreak/>
        <w:t>3:</w:t>
      </w:r>
      <w:r w:rsidRPr="00FE2FE7">
        <w:rPr>
          <w:rFonts w:ascii="Times New Roman" w:hAnsi="Times New Roman" w:cs="Times New Roman"/>
        </w:rPr>
        <w:t xml:space="preserve"> Recognizes stress signals; uses coping plan; seeks consultation; maintains ethical self-monitoring.</w:t>
      </w:r>
    </w:p>
    <w:p w14:paraId="5541943E" w14:textId="77777777" w:rsidR="00FE2FE7" w:rsidRPr="00FE2FE7" w:rsidRDefault="00FE2FE7" w:rsidP="00FE2FE7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5:</w:t>
      </w:r>
      <w:r w:rsidRPr="00FE2FE7">
        <w:rPr>
          <w:rFonts w:ascii="Times New Roman" w:hAnsi="Times New Roman" w:cs="Times New Roman"/>
        </w:rPr>
        <w:t xml:space="preserve"> Strong resilience plan; models sustainable practice; supports healthy team culture.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Narrative evidence:</w:t>
      </w:r>
    </w:p>
    <w:p w14:paraId="4FE0EE6E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2AC3BB8C">
          <v:rect id="_x0000_i1280" style="width:0;height:1.5pt" o:hralign="center" o:hrstd="t" o:hr="t" fillcolor="#a0a0a0" stroked="f"/>
        </w:pict>
      </w:r>
    </w:p>
    <w:p w14:paraId="0327DEFC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31FEBD8E">
          <v:rect id="_x0000_i1281" style="width:0;height:1.5pt" o:hralign="center" o:hrstd="t" o:hr="t" fillcolor="#a0a0a0" stroked="f"/>
        </w:pict>
      </w:r>
    </w:p>
    <w:p w14:paraId="2BA2280A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Summary and Development Plan</w:t>
      </w:r>
    </w:p>
    <w:p w14:paraId="06E6CDD9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Overall Competency Summary (Supervisor)</w:t>
      </w:r>
    </w:p>
    <w:p w14:paraId="5F73A983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Top Strengths (2–4):</w:t>
      </w:r>
    </w:p>
    <w:p w14:paraId="733B02D1" w14:textId="77777777" w:rsidR="00FE2FE7" w:rsidRPr="00FE2FE7" w:rsidRDefault="00FE2FE7" w:rsidP="00FE2FE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14BAC64F">
          <v:rect id="_x0000_i1282" style="width:0;height:1.5pt" o:hralign="center" o:hrstd="t" o:hr="t" fillcolor="#a0a0a0" stroked="f"/>
        </w:pict>
      </w:r>
    </w:p>
    <w:p w14:paraId="39E81246" w14:textId="77777777" w:rsidR="00FE2FE7" w:rsidRPr="00FE2FE7" w:rsidRDefault="00FE2FE7" w:rsidP="00FE2FE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5C567062">
          <v:rect id="_x0000_i1283" style="width:0;height:1.5pt" o:hralign="center" o:hrstd="t" o:hr="t" fillcolor="#a0a0a0" stroked="f"/>
        </w:pict>
      </w:r>
    </w:p>
    <w:p w14:paraId="1711D522" w14:textId="77777777" w:rsidR="00FE2FE7" w:rsidRPr="00FE2FE7" w:rsidRDefault="00FE2FE7" w:rsidP="00FE2FE7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7B223577">
          <v:rect id="_x0000_i1284" style="width:0;height:1.5pt" o:hralign="center" o:hrstd="t" o:hr="t" fillcolor="#a0a0a0" stroked="f"/>
        </w:pict>
      </w:r>
    </w:p>
    <w:p w14:paraId="222A3AB1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Priority Growth Targets (1–3):</w:t>
      </w:r>
    </w:p>
    <w:p w14:paraId="491A5AC3" w14:textId="77777777" w:rsidR="00FE2FE7" w:rsidRPr="00FE2FE7" w:rsidRDefault="00FE2FE7" w:rsidP="00FE2FE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6A6A1C93">
          <v:rect id="_x0000_i1285" style="width:0;height:1.5pt" o:hralign="center" o:hrstd="t" o:hr="t" fillcolor="#a0a0a0" stroked="f"/>
        </w:pict>
      </w:r>
    </w:p>
    <w:p w14:paraId="1318C91A" w14:textId="77777777" w:rsidR="00FE2FE7" w:rsidRPr="00FE2FE7" w:rsidRDefault="00FE2FE7" w:rsidP="00FE2FE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03D72778">
          <v:rect id="_x0000_i1286" style="width:0;height:1.5pt" o:hralign="center" o:hrstd="t" o:hr="t" fillcolor="#a0a0a0" stroked="f"/>
        </w:pict>
      </w:r>
    </w:p>
    <w:p w14:paraId="38E7B141" w14:textId="77777777" w:rsidR="00FE2FE7" w:rsidRPr="00FE2FE7" w:rsidRDefault="00FE2FE7" w:rsidP="00FE2FE7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7011E7EE">
          <v:rect id="_x0000_i1287" style="width:0;height:1.5pt" o:hralign="center" o:hrstd="t" o:hr="t" fillcolor="#a0a0a0" stroked="f"/>
        </w:pict>
      </w:r>
    </w:p>
    <w:p w14:paraId="2B87D70B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Narrative Evidence Highlights (brief, de-identified)</w:t>
      </w:r>
    </w:p>
    <w:p w14:paraId="15517EF7" w14:textId="3AB9569F" w:rsidR="00FE2FE7" w:rsidRPr="00FE2FE7" w:rsidRDefault="00FE2FE7" w:rsidP="00FE2FE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Example 1 (date/context/behavior/outcome): 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72808585" w14:textId="7FA0AD39" w:rsidR="00FE2FE7" w:rsidRPr="00FE2FE7" w:rsidRDefault="00FE2FE7" w:rsidP="00FE2FE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Example 2: ________________________________________________________________________</w:t>
      </w:r>
    </w:p>
    <w:p w14:paraId="478F3D92" w14:textId="0AC1C605" w:rsidR="00FE2FE7" w:rsidRPr="00FE2FE7" w:rsidRDefault="00FE2FE7" w:rsidP="00FE2FE7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Example 3: ________________________________________________________________________</w:t>
      </w:r>
    </w:p>
    <w:p w14:paraId="5D39E66D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79FB7E48">
          <v:rect id="_x0000_i1288" style="width:0;height:1.5pt" o:hralign="center" o:hrstd="t" o:hr="t" fillcolor="#a0a0a0" stroked="f"/>
        </w:pict>
      </w:r>
    </w:p>
    <w:p w14:paraId="1149BC04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Competency Development Action Plan (next review period)</w:t>
      </w:r>
    </w:p>
    <w:p w14:paraId="54BEA5D1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 xml:space="preserve">For each target, specify </w:t>
      </w:r>
      <w:r w:rsidRPr="00FE2FE7">
        <w:rPr>
          <w:rFonts w:ascii="Times New Roman" w:hAnsi="Times New Roman" w:cs="Times New Roman"/>
          <w:b/>
          <w:bCs/>
        </w:rPr>
        <w:t>Behavior</w:t>
      </w:r>
      <w:r w:rsidRPr="00FE2FE7">
        <w:rPr>
          <w:rFonts w:ascii="Times New Roman" w:hAnsi="Times New Roman" w:cs="Times New Roman"/>
        </w:rPr>
        <w:t xml:space="preserve">, </w:t>
      </w:r>
      <w:r w:rsidRPr="00FE2FE7">
        <w:rPr>
          <w:rFonts w:ascii="Times New Roman" w:hAnsi="Times New Roman" w:cs="Times New Roman"/>
          <w:b/>
          <w:bCs/>
        </w:rPr>
        <w:t>Metric</w:t>
      </w:r>
      <w:r w:rsidRPr="00FE2FE7">
        <w:rPr>
          <w:rFonts w:ascii="Times New Roman" w:hAnsi="Times New Roman" w:cs="Times New Roman"/>
        </w:rPr>
        <w:t xml:space="preserve">, </w:t>
      </w:r>
      <w:r w:rsidRPr="00FE2FE7">
        <w:rPr>
          <w:rFonts w:ascii="Times New Roman" w:hAnsi="Times New Roman" w:cs="Times New Roman"/>
          <w:b/>
          <w:bCs/>
        </w:rPr>
        <w:t>Intervention/Support</w:t>
      </w:r>
      <w:r w:rsidRPr="00FE2FE7">
        <w:rPr>
          <w:rFonts w:ascii="Times New Roman" w:hAnsi="Times New Roman" w:cs="Times New Roman"/>
        </w:rPr>
        <w:t xml:space="preserve">, </w:t>
      </w:r>
      <w:r w:rsidRPr="00FE2FE7">
        <w:rPr>
          <w:rFonts w:ascii="Times New Roman" w:hAnsi="Times New Roman" w:cs="Times New Roman"/>
          <w:b/>
          <w:bCs/>
        </w:rPr>
        <w:t>Timeline</w:t>
      </w:r>
      <w:r w:rsidRPr="00FE2FE7">
        <w:rPr>
          <w:rFonts w:ascii="Times New Roman" w:hAnsi="Times New Roman" w:cs="Times New Roman"/>
        </w:rPr>
        <w:t xml:space="preserve">, and </w:t>
      </w:r>
      <w:r w:rsidRPr="00FE2FE7">
        <w:rPr>
          <w:rFonts w:ascii="Times New Roman" w:hAnsi="Times New Roman" w:cs="Times New Roman"/>
          <w:b/>
          <w:bCs/>
        </w:rPr>
        <w:t>Evidence</w:t>
      </w:r>
      <w:r w:rsidRPr="00FE2FE7">
        <w:rPr>
          <w:rFonts w:ascii="Times New Roman" w:hAnsi="Times New Roman" w:cs="Times New Roman"/>
        </w:rPr>
        <w:t>.</w:t>
      </w:r>
    </w:p>
    <w:p w14:paraId="219D00E6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</w:p>
    <w:p w14:paraId="30EC1DE4" w14:textId="345035C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Target #1:</w:t>
      </w:r>
      <w:r w:rsidRPr="00FE2FE7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____________________________________</w:t>
      </w:r>
    </w:p>
    <w:p w14:paraId="6D437AEF" w14:textId="2AA2BE08" w:rsidR="00FE2FE7" w:rsidRPr="00FE2FE7" w:rsidRDefault="00FE2FE7" w:rsidP="00FE2FE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Behavioral goal:</w:t>
      </w:r>
      <w:r w:rsidRPr="00FE2FE7">
        <w:rPr>
          <w:rFonts w:ascii="Times New Roman" w:hAnsi="Times New Roman" w:cs="Times New Roman"/>
        </w:rPr>
        <w:t xml:space="preserve"> _________________________________________________________________</w:t>
      </w:r>
      <w:r>
        <w:rPr>
          <w:rFonts w:ascii="Times New Roman" w:hAnsi="Times New Roman" w:cs="Times New Roman"/>
        </w:rPr>
        <w:t>_____</w:t>
      </w:r>
    </w:p>
    <w:p w14:paraId="50D00B20" w14:textId="7B32D09C" w:rsidR="00FE2FE7" w:rsidRPr="00FE2FE7" w:rsidRDefault="00FE2FE7" w:rsidP="00FE2FE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Metric (how measured):</w:t>
      </w:r>
      <w:r w:rsidRPr="00FE2FE7">
        <w:rPr>
          <w:rFonts w:ascii="Times New Roman" w:hAnsi="Times New Roman" w:cs="Times New Roman"/>
        </w:rPr>
        <w:t xml:space="preserve"> 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14:paraId="58479E78" w14:textId="31E8F8D0" w:rsidR="00FE2FE7" w:rsidRPr="00FE2FE7" w:rsidRDefault="00FE2FE7" w:rsidP="00FE2FE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Supervisor supports/interventions:</w:t>
      </w:r>
      <w:r w:rsidRPr="00FE2FE7">
        <w:rPr>
          <w:rFonts w:ascii="Times New Roman" w:hAnsi="Times New Roman" w:cs="Times New Roman"/>
        </w:rPr>
        <w:t xml:space="preserve">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role-play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live observe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note audit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readings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skills drill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other: ____</w:t>
      </w:r>
      <w:r>
        <w:rPr>
          <w:rFonts w:ascii="Times New Roman" w:hAnsi="Times New Roman" w:cs="Times New Roman"/>
        </w:rPr>
        <w:t>_______________________</w:t>
      </w:r>
    </w:p>
    <w:p w14:paraId="4E97453F" w14:textId="06918AF1" w:rsidR="00FE2FE7" w:rsidRPr="00FE2FE7" w:rsidRDefault="00FE2FE7" w:rsidP="00FE2FE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Timeline:</w:t>
      </w:r>
      <w:r w:rsidRPr="00FE2FE7">
        <w:rPr>
          <w:rFonts w:ascii="Times New Roman" w:hAnsi="Times New Roman" w:cs="Times New Roman"/>
        </w:rPr>
        <w:t xml:space="preserve"> ____________________</w:t>
      </w:r>
      <w:r>
        <w:rPr>
          <w:rFonts w:ascii="Times New Roman" w:hAnsi="Times New Roman" w:cs="Times New Roman"/>
        </w:rPr>
        <w:t>________________________</w:t>
      </w:r>
    </w:p>
    <w:p w14:paraId="1C48720F" w14:textId="5044858D" w:rsidR="00FE2FE7" w:rsidRDefault="00FE2FE7" w:rsidP="00FE2FE7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Evidence to review next time:</w:t>
      </w:r>
      <w:r w:rsidRPr="00FE2FE7">
        <w:rPr>
          <w:rFonts w:ascii="Times New Roman" w:hAnsi="Times New Roman" w:cs="Times New Roman"/>
        </w:rPr>
        <w:t xml:space="preserve"> 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14:paraId="58845509" w14:textId="77777777" w:rsidR="00FE2FE7" w:rsidRPr="00FE2FE7" w:rsidRDefault="00FE2FE7" w:rsidP="00FE2FE7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224C59B5" w14:textId="67ED473D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Target #2:</w:t>
      </w:r>
      <w:r w:rsidRPr="00FE2FE7">
        <w:rPr>
          <w:rFonts w:ascii="Times New Roman" w:hAnsi="Times New Roman" w:cs="Times New Roman"/>
        </w:rPr>
        <w:t xml:space="preserve"> 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14:paraId="661A2754" w14:textId="77777777" w:rsidR="00FE2FE7" w:rsidRPr="00FE2FE7" w:rsidRDefault="00FE2FE7" w:rsidP="00FE2FE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Behavioral goal: ____________________________________________________________________</w:t>
      </w:r>
    </w:p>
    <w:p w14:paraId="1463B2A9" w14:textId="3C93C574" w:rsidR="00FE2FE7" w:rsidRPr="00FE2FE7" w:rsidRDefault="00FE2FE7" w:rsidP="00FE2FE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Metric: ________________________________________________________________________</w:t>
      </w:r>
    </w:p>
    <w:p w14:paraId="4FC9BB82" w14:textId="2A113539" w:rsidR="00FE2FE7" w:rsidRDefault="00FE2FE7" w:rsidP="00FE2FE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Supports: ________________________________________________________________________</w:t>
      </w:r>
    </w:p>
    <w:p w14:paraId="16A2BCA2" w14:textId="77777777" w:rsidR="00FE2FE7" w:rsidRPr="00FE2FE7" w:rsidRDefault="00FE2FE7" w:rsidP="00FE2FE7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92B5A53" w14:textId="3D85AB62" w:rsidR="00FE2FE7" w:rsidRDefault="00FE2FE7" w:rsidP="00FE2FE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lastRenderedPageBreak/>
        <w:t>Timeline: ____________________</w:t>
      </w:r>
      <w:r>
        <w:rPr>
          <w:rFonts w:ascii="Times New Roman" w:hAnsi="Times New Roman" w:cs="Times New Roman"/>
        </w:rPr>
        <w:t>___________________________________________</w:t>
      </w:r>
    </w:p>
    <w:p w14:paraId="2156675E" w14:textId="77777777" w:rsidR="00FE2FE7" w:rsidRPr="00FE2FE7" w:rsidRDefault="00FE2FE7" w:rsidP="00FE2FE7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5F34CB70" w14:textId="274B83D8" w:rsidR="00FE2FE7" w:rsidRDefault="00FE2FE7" w:rsidP="00FE2FE7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Evidence: ________________________________________________________________________</w:t>
      </w:r>
    </w:p>
    <w:p w14:paraId="4D750E6D" w14:textId="77777777" w:rsidR="00FE2FE7" w:rsidRPr="00FE2FE7" w:rsidRDefault="00FE2FE7" w:rsidP="00FE2FE7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076D64C1" w14:textId="53575198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Target #3 (optional):</w:t>
      </w:r>
      <w:r w:rsidRPr="00FE2FE7">
        <w:rPr>
          <w:rFonts w:ascii="Times New Roman" w:hAnsi="Times New Roman" w:cs="Times New Roman"/>
        </w:rPr>
        <w:t xml:space="preserve"> _______________________</w:t>
      </w:r>
      <w:r>
        <w:rPr>
          <w:rFonts w:ascii="Times New Roman" w:hAnsi="Times New Roman" w:cs="Times New Roman"/>
        </w:rPr>
        <w:t>____________________________________</w:t>
      </w:r>
    </w:p>
    <w:p w14:paraId="0ABEE428" w14:textId="612929A0" w:rsidR="00FE2FE7" w:rsidRPr="00FE2FE7" w:rsidRDefault="00FE2FE7" w:rsidP="00FE2FE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Behavioral goal: 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14:paraId="5843942B" w14:textId="3B5AC1BF" w:rsidR="00FE2FE7" w:rsidRPr="00FE2FE7" w:rsidRDefault="00FE2FE7" w:rsidP="00FE2FE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Metric: ________________________________________________________________________</w:t>
      </w:r>
    </w:p>
    <w:p w14:paraId="339813F5" w14:textId="3BB856C9" w:rsidR="00FE2FE7" w:rsidRPr="00FE2FE7" w:rsidRDefault="00FE2FE7" w:rsidP="00FE2FE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Supports: ________________________________________________________________________</w:t>
      </w:r>
    </w:p>
    <w:p w14:paraId="6C426BC7" w14:textId="0D0F4074" w:rsidR="00FE2FE7" w:rsidRPr="00FE2FE7" w:rsidRDefault="00FE2FE7" w:rsidP="00FE2FE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Timeline: ____________________</w:t>
      </w:r>
      <w:r>
        <w:rPr>
          <w:rFonts w:ascii="Times New Roman" w:hAnsi="Times New Roman" w:cs="Times New Roman"/>
        </w:rPr>
        <w:t>____________________________________________________</w:t>
      </w:r>
    </w:p>
    <w:p w14:paraId="4B2D9FF6" w14:textId="7E329A58" w:rsidR="00FE2FE7" w:rsidRPr="00FE2FE7" w:rsidRDefault="00FE2FE7" w:rsidP="00FE2FE7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t>Evidence: ________________________________________________________________________</w:t>
      </w:r>
    </w:p>
    <w:p w14:paraId="305E8526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402894DB">
          <v:rect id="_x0000_i1289" style="width:0;height:1.5pt" o:hralign="center" o:hrstd="t" o:hr="t" fillcolor="#a0a0a0" stroked="f"/>
        </w:pict>
      </w:r>
    </w:p>
    <w:p w14:paraId="3526C20C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Evaluation Decision (if required by program)</w:t>
      </w:r>
    </w:p>
    <w:p w14:paraId="2AEF0587" w14:textId="2EE6E450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Current standing:</w:t>
      </w:r>
      <w:r w:rsidRPr="00FE2FE7">
        <w:rPr>
          <w:rFonts w:ascii="Times New Roman" w:hAnsi="Times New Roman" w:cs="Times New Roman"/>
        </w:rPr>
        <w:t xml:space="preserve">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Meets expectations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Meets with conditions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Needs remediation plan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Not meeting expectations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Remediation Plan Attached:</w:t>
      </w:r>
      <w:r w:rsidRPr="00FE2FE7">
        <w:rPr>
          <w:rFonts w:ascii="Times New Roman" w:hAnsi="Times New Roman" w:cs="Times New Roman"/>
        </w:rPr>
        <w:t xml:space="preserve">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Yes </w:t>
      </w:r>
      <w:r w:rsidRPr="00FE2FE7">
        <w:rPr>
          <w:rFonts w:ascii="Segoe UI Symbol" w:hAnsi="Segoe UI Symbol" w:cs="Segoe UI Symbol"/>
        </w:rPr>
        <w:t>☐</w:t>
      </w:r>
      <w:r w:rsidRPr="00FE2FE7">
        <w:rPr>
          <w:rFonts w:ascii="Times New Roman" w:hAnsi="Times New Roman" w:cs="Times New Roman"/>
        </w:rPr>
        <w:t xml:space="preserve"> No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b/>
          <w:bCs/>
        </w:rPr>
        <w:t>Next Formal Evaluation Date:</w:t>
      </w:r>
      <w:r w:rsidRPr="00FE2FE7">
        <w:rPr>
          <w:rFonts w:ascii="Times New Roman" w:hAnsi="Times New Roman" w:cs="Times New Roman"/>
        </w:rPr>
        <w:t xml:space="preserve"> </w:t>
      </w:r>
      <w:r w:rsidRPr="00FE2FE7">
        <w:rPr>
          <w:rFonts w:ascii="Times New Roman" w:hAnsi="Times New Roman" w:cs="Times New Roman"/>
          <w:b/>
          <w:bCs/>
          <w:i/>
          <w:iCs/>
        </w:rPr>
        <w:t>/</w:t>
      </w:r>
      <w:r w:rsidRPr="00FE2FE7">
        <w:rPr>
          <w:rFonts w:ascii="Times New Roman" w:hAnsi="Times New Roman" w:cs="Times New Roman"/>
        </w:rPr>
        <w:t>/____</w:t>
      </w:r>
      <w:r>
        <w:rPr>
          <w:rFonts w:ascii="Times New Roman" w:hAnsi="Times New Roman" w:cs="Times New Roman"/>
        </w:rPr>
        <w:t>________________</w:t>
      </w:r>
    </w:p>
    <w:p w14:paraId="2EB3C43E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</w:rPr>
        <w:pict w14:anchorId="6FE36368">
          <v:rect id="_x0000_i1290" style="width:0;height:1.5pt" o:hralign="center" o:hrstd="t" o:hr="t" fillcolor="#a0a0a0" stroked="f"/>
        </w:pict>
      </w:r>
    </w:p>
    <w:p w14:paraId="417C3AD7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Signatures</w:t>
      </w:r>
    </w:p>
    <w:p w14:paraId="550E955B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A9BC75E" w14:textId="77777777" w:rsidR="00FE2FE7" w:rsidRDefault="00FE2FE7" w:rsidP="00FE2FE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2FE7">
        <w:rPr>
          <w:rFonts w:ascii="Times New Roman" w:hAnsi="Times New Roman" w:cs="Times New Roman"/>
          <w:b/>
          <w:bCs/>
        </w:rPr>
        <w:t>Supervisor Signature:</w:t>
      </w:r>
      <w:r w:rsidRPr="00FE2FE7">
        <w:rPr>
          <w:rFonts w:ascii="Times New Roman" w:hAnsi="Times New Roman" w:cs="Times New Roman"/>
        </w:rPr>
        <w:t xml:space="preserve"> ______________________________ Date: </w:t>
      </w:r>
      <w:r w:rsidRPr="00FE2FE7">
        <w:rPr>
          <w:rFonts w:ascii="Times New Roman" w:hAnsi="Times New Roman" w:cs="Times New Roman"/>
          <w:b/>
          <w:bCs/>
          <w:i/>
          <w:iCs/>
        </w:rPr>
        <w:t>/</w:t>
      </w:r>
      <w:r w:rsidRPr="00FE2FE7">
        <w:rPr>
          <w:rFonts w:ascii="Times New Roman" w:hAnsi="Times New Roman" w:cs="Times New Roman"/>
        </w:rPr>
        <w:t>/____</w:t>
      </w:r>
      <w:r w:rsidRPr="00FE2FE7">
        <w:rPr>
          <w:rFonts w:ascii="Times New Roman" w:hAnsi="Times New Roman" w:cs="Times New Roman"/>
        </w:rPr>
        <w:br/>
      </w:r>
    </w:p>
    <w:p w14:paraId="55EA2C69" w14:textId="2B84A431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  <w:r w:rsidRPr="00FE2FE7">
        <w:rPr>
          <w:rFonts w:ascii="Times New Roman" w:hAnsi="Times New Roman" w:cs="Times New Roman"/>
          <w:b/>
          <w:bCs/>
        </w:rPr>
        <w:t>Supervisee Signature:</w:t>
      </w:r>
      <w:r w:rsidRPr="00FE2FE7">
        <w:rPr>
          <w:rFonts w:ascii="Times New Roman" w:hAnsi="Times New Roman" w:cs="Times New Roman"/>
        </w:rPr>
        <w:t xml:space="preserve"> ______________________________ Date: </w:t>
      </w:r>
      <w:r w:rsidRPr="00FE2FE7">
        <w:rPr>
          <w:rFonts w:ascii="Times New Roman" w:hAnsi="Times New Roman" w:cs="Times New Roman"/>
          <w:b/>
          <w:bCs/>
          <w:i/>
          <w:iCs/>
        </w:rPr>
        <w:t>/</w:t>
      </w:r>
      <w:r w:rsidRPr="00FE2FE7">
        <w:rPr>
          <w:rFonts w:ascii="Times New Roman" w:hAnsi="Times New Roman" w:cs="Times New Roman"/>
        </w:rPr>
        <w:t>/____</w:t>
      </w:r>
      <w:r w:rsidRPr="00FE2FE7">
        <w:rPr>
          <w:rFonts w:ascii="Times New Roman" w:hAnsi="Times New Roman" w:cs="Times New Roman"/>
        </w:rPr>
        <w:br/>
      </w:r>
      <w:r w:rsidRPr="00FE2FE7">
        <w:rPr>
          <w:rFonts w:ascii="Times New Roman" w:hAnsi="Times New Roman" w:cs="Times New Roman"/>
          <w:i/>
          <w:iCs/>
        </w:rPr>
        <w:t>Signature indicates receipt and discussion of evaluation (not necessarily agreement).</w:t>
      </w:r>
    </w:p>
    <w:p w14:paraId="403856FA" w14:textId="77777777" w:rsidR="00FE2FE7" w:rsidRPr="00FE2FE7" w:rsidRDefault="00FE2FE7" w:rsidP="00FE2FE7">
      <w:pPr>
        <w:spacing w:after="0" w:line="240" w:lineRule="auto"/>
        <w:rPr>
          <w:rFonts w:ascii="Times New Roman" w:hAnsi="Times New Roman" w:cs="Times New Roman"/>
        </w:rPr>
      </w:pPr>
    </w:p>
    <w:sectPr w:rsidR="00FE2FE7" w:rsidRPr="00FE2FE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79F95" w14:textId="77777777" w:rsidR="00AD2478" w:rsidRDefault="00AD2478" w:rsidP="00FE2FE7">
      <w:pPr>
        <w:spacing w:after="0" w:line="240" w:lineRule="auto"/>
      </w:pPr>
      <w:r>
        <w:separator/>
      </w:r>
    </w:p>
  </w:endnote>
  <w:endnote w:type="continuationSeparator" w:id="0">
    <w:p w14:paraId="24257353" w14:textId="77777777" w:rsidR="00AD2478" w:rsidRDefault="00AD2478" w:rsidP="00FE2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48AE" w14:textId="77777777" w:rsidR="00AD2478" w:rsidRDefault="00AD2478" w:rsidP="00FE2FE7">
      <w:pPr>
        <w:spacing w:after="0" w:line="240" w:lineRule="auto"/>
      </w:pPr>
      <w:r>
        <w:separator/>
      </w:r>
    </w:p>
  </w:footnote>
  <w:footnote w:type="continuationSeparator" w:id="0">
    <w:p w14:paraId="7E60D97E" w14:textId="77777777" w:rsidR="00AD2478" w:rsidRDefault="00AD2478" w:rsidP="00FE2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282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4BFB4A" w14:textId="61512896" w:rsidR="00FE2FE7" w:rsidRPr="00FE2FE7" w:rsidRDefault="00FE2FE7">
        <w:pPr>
          <w:pStyle w:val="Header"/>
          <w:jc w:val="right"/>
          <w:rPr>
            <w:rFonts w:ascii="Times New Roman" w:hAnsi="Times New Roman" w:cs="Times New Roman"/>
          </w:rPr>
        </w:pPr>
        <w:r w:rsidRPr="00FE2FE7">
          <w:rPr>
            <w:rFonts w:ascii="Times New Roman" w:hAnsi="Times New Roman" w:cs="Times New Roman"/>
          </w:rPr>
          <w:fldChar w:fldCharType="begin"/>
        </w:r>
        <w:r w:rsidRPr="00FE2FE7">
          <w:rPr>
            <w:rFonts w:ascii="Times New Roman" w:hAnsi="Times New Roman" w:cs="Times New Roman"/>
          </w:rPr>
          <w:instrText xml:space="preserve"> PAGE   \* MERGEFORMAT </w:instrText>
        </w:r>
        <w:r w:rsidRPr="00FE2FE7">
          <w:rPr>
            <w:rFonts w:ascii="Times New Roman" w:hAnsi="Times New Roman" w:cs="Times New Roman"/>
          </w:rPr>
          <w:fldChar w:fldCharType="separate"/>
        </w:r>
        <w:r w:rsidRPr="00FE2FE7">
          <w:rPr>
            <w:rFonts w:ascii="Times New Roman" w:hAnsi="Times New Roman" w:cs="Times New Roman"/>
            <w:noProof/>
          </w:rPr>
          <w:t>2</w:t>
        </w:r>
        <w:r w:rsidRPr="00FE2FE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6515216" w14:textId="77777777" w:rsidR="00FE2FE7" w:rsidRDefault="00FE2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401"/>
    <w:multiLevelType w:val="multilevel"/>
    <w:tmpl w:val="58A8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520167"/>
    <w:multiLevelType w:val="multilevel"/>
    <w:tmpl w:val="E3CA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5659B"/>
    <w:multiLevelType w:val="multilevel"/>
    <w:tmpl w:val="814E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50B37"/>
    <w:multiLevelType w:val="multilevel"/>
    <w:tmpl w:val="C386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379AB"/>
    <w:multiLevelType w:val="multilevel"/>
    <w:tmpl w:val="B3B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81BF8"/>
    <w:multiLevelType w:val="multilevel"/>
    <w:tmpl w:val="6C84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D65DAE"/>
    <w:multiLevelType w:val="multilevel"/>
    <w:tmpl w:val="292A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A1AFF"/>
    <w:multiLevelType w:val="multilevel"/>
    <w:tmpl w:val="D31C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B6B38"/>
    <w:multiLevelType w:val="multilevel"/>
    <w:tmpl w:val="43DEF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7D05B3"/>
    <w:multiLevelType w:val="multilevel"/>
    <w:tmpl w:val="ACE66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995C19"/>
    <w:multiLevelType w:val="multilevel"/>
    <w:tmpl w:val="07B4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A85530"/>
    <w:multiLevelType w:val="multilevel"/>
    <w:tmpl w:val="A9AC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2D266F"/>
    <w:multiLevelType w:val="multilevel"/>
    <w:tmpl w:val="4210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9F3811"/>
    <w:multiLevelType w:val="multilevel"/>
    <w:tmpl w:val="54F47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97B10"/>
    <w:multiLevelType w:val="multilevel"/>
    <w:tmpl w:val="EA08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EF1CB7"/>
    <w:multiLevelType w:val="multilevel"/>
    <w:tmpl w:val="AC46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25556E"/>
    <w:multiLevelType w:val="multilevel"/>
    <w:tmpl w:val="5C3AA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CE55E0"/>
    <w:multiLevelType w:val="multilevel"/>
    <w:tmpl w:val="72CC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831F5A"/>
    <w:multiLevelType w:val="multilevel"/>
    <w:tmpl w:val="F6C0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605594">
    <w:abstractNumId w:val="5"/>
  </w:num>
  <w:num w:numId="2" w16cid:durableId="1977685403">
    <w:abstractNumId w:val="10"/>
  </w:num>
  <w:num w:numId="3" w16cid:durableId="1414426754">
    <w:abstractNumId w:val="0"/>
  </w:num>
  <w:num w:numId="4" w16cid:durableId="13313388">
    <w:abstractNumId w:val="15"/>
  </w:num>
  <w:num w:numId="5" w16cid:durableId="982153138">
    <w:abstractNumId w:val="14"/>
  </w:num>
  <w:num w:numId="6" w16cid:durableId="1839611907">
    <w:abstractNumId w:val="6"/>
  </w:num>
  <w:num w:numId="7" w16cid:durableId="196358758">
    <w:abstractNumId w:val="18"/>
  </w:num>
  <w:num w:numId="8" w16cid:durableId="702098887">
    <w:abstractNumId w:val="3"/>
  </w:num>
  <w:num w:numId="9" w16cid:durableId="1222016683">
    <w:abstractNumId w:val="17"/>
  </w:num>
  <w:num w:numId="10" w16cid:durableId="1767070214">
    <w:abstractNumId w:val="4"/>
  </w:num>
  <w:num w:numId="11" w16cid:durableId="1734967155">
    <w:abstractNumId w:val="13"/>
  </w:num>
  <w:num w:numId="12" w16cid:durableId="1345860071">
    <w:abstractNumId w:val="7"/>
  </w:num>
  <w:num w:numId="13" w16cid:durableId="41944300">
    <w:abstractNumId w:val="2"/>
  </w:num>
  <w:num w:numId="14" w16cid:durableId="280917371">
    <w:abstractNumId w:val="16"/>
  </w:num>
  <w:num w:numId="15" w16cid:durableId="1231887454">
    <w:abstractNumId w:val="9"/>
  </w:num>
  <w:num w:numId="16" w16cid:durableId="436406637">
    <w:abstractNumId w:val="12"/>
  </w:num>
  <w:num w:numId="17" w16cid:durableId="1475291314">
    <w:abstractNumId w:val="8"/>
  </w:num>
  <w:num w:numId="18" w16cid:durableId="1531839110">
    <w:abstractNumId w:val="11"/>
  </w:num>
  <w:num w:numId="19" w16cid:durableId="1847011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E7"/>
    <w:rsid w:val="00AD2478"/>
    <w:rsid w:val="00D03273"/>
    <w:rsid w:val="00FE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DC731"/>
  <w15:chartTrackingRefBased/>
  <w15:docId w15:val="{BCB2E885-0F1C-4A43-A0D8-2D7873B2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2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2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2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2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2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2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2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2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2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2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2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2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2F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2F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2F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2F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2F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2F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2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2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2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2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2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2F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2F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2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2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2F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2F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2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FE7"/>
  </w:style>
  <w:style w:type="paragraph" w:styleId="Footer">
    <w:name w:val="footer"/>
    <w:basedOn w:val="Normal"/>
    <w:link w:val="FooterChar"/>
    <w:uiPriority w:val="99"/>
    <w:unhideWhenUsed/>
    <w:rsid w:val="00FE2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1049</Words>
  <Characters>8826</Characters>
  <Application>Microsoft Office Word</Application>
  <DocSecurity>0</DocSecurity>
  <Lines>259</Lines>
  <Paragraphs>131</Paragraphs>
  <ScaleCrop>false</ScaleCrop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Robertson</dc:creator>
  <cp:keywords/>
  <dc:description/>
  <cp:lastModifiedBy>Meg Robertson</cp:lastModifiedBy>
  <cp:revision>1</cp:revision>
  <dcterms:created xsi:type="dcterms:W3CDTF">2026-01-24T21:08:00Z</dcterms:created>
  <dcterms:modified xsi:type="dcterms:W3CDTF">2026-01-24T21:15:00Z</dcterms:modified>
</cp:coreProperties>
</file>